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EA8" w:rsidRDefault="00831EA8" w:rsidP="00831EA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31EA8" w:rsidRDefault="00831EA8" w:rsidP="00831E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31EA8" w:rsidRDefault="00831EA8" w:rsidP="00831E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31EA8" w:rsidRDefault="00831EA8" w:rsidP="00831EA8">
      <w:pPr>
        <w:rPr>
          <w:rFonts w:ascii="Times New Roman" w:hAnsi="Times New Roman" w:cs="Times New Roman"/>
          <w:sz w:val="28"/>
          <w:szCs w:val="28"/>
        </w:rPr>
      </w:pPr>
    </w:p>
    <w:p w:rsidR="00831EA8" w:rsidRDefault="00831EA8" w:rsidP="00831EA8">
      <w:pPr>
        <w:rPr>
          <w:rFonts w:ascii="Times New Roman" w:hAnsi="Times New Roman" w:cs="Times New Roman"/>
          <w:sz w:val="28"/>
          <w:szCs w:val="28"/>
        </w:rPr>
      </w:pPr>
    </w:p>
    <w:p w:rsidR="00831EA8" w:rsidRDefault="00831EA8" w:rsidP="00831EA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ноября 2020 г.                               г. Ипатово                                         № 1494</w:t>
      </w:r>
    </w:p>
    <w:p w:rsidR="00831EA8" w:rsidRDefault="00831EA8" w:rsidP="00831EA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31EA8" w:rsidRDefault="00831EA8" w:rsidP="00831EA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E6CD4" w:rsidRPr="00FE6CD4" w:rsidRDefault="00FE6CD4" w:rsidP="00B131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E6CD4">
        <w:rPr>
          <w:rFonts w:ascii="Times New Roman" w:hAnsi="Times New Roman" w:cs="Times New Roman"/>
          <w:sz w:val="28"/>
          <w:szCs w:val="28"/>
        </w:rPr>
        <w:t>Об утверждении комплексной схемы организации дорожного движения для автомобильных дорог Ипатовского городского округа Ставропольского края на 2020-2035 годы</w:t>
      </w:r>
    </w:p>
    <w:bookmarkEnd w:id="0"/>
    <w:p w:rsidR="00FE6CD4" w:rsidRDefault="00FE6CD4" w:rsidP="00FE6CD4">
      <w:pPr>
        <w:rPr>
          <w:rFonts w:ascii="Times New Roman" w:hAnsi="Times New Roman" w:cs="Times New Roman"/>
          <w:sz w:val="28"/>
          <w:szCs w:val="28"/>
        </w:rPr>
      </w:pPr>
    </w:p>
    <w:p w:rsidR="00B131CC" w:rsidRPr="00FE6CD4" w:rsidRDefault="00B131CC" w:rsidP="00FE6CD4">
      <w:pPr>
        <w:rPr>
          <w:rFonts w:ascii="Times New Roman" w:hAnsi="Times New Roman" w:cs="Times New Roman"/>
          <w:sz w:val="28"/>
          <w:szCs w:val="28"/>
        </w:rPr>
      </w:pPr>
    </w:p>
    <w:p w:rsidR="00FE6CD4" w:rsidRPr="00FE6CD4" w:rsidRDefault="00FE6CD4" w:rsidP="00B131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E6CD4">
        <w:rPr>
          <w:rFonts w:ascii="Times New Roman" w:hAnsi="Times New Roman" w:cs="Times New Roman"/>
          <w:sz w:val="28"/>
          <w:szCs w:val="28"/>
        </w:rPr>
        <w:t xml:space="preserve">«Об организации дорожного движения в Российской Федерации и о внесении изменений в отдельные законодательные акты Российской Федерации», от 10 декабря 1995 г.№ 196-ФЗ «О безопасности дорожного движения», приказом Министерства транспорта Российской </w:t>
      </w:r>
      <w:proofErr w:type="spellStart"/>
      <w:r w:rsidRPr="00FE6CD4">
        <w:rPr>
          <w:rFonts w:ascii="Times New Roman" w:hAnsi="Times New Roman" w:cs="Times New Roman"/>
          <w:sz w:val="28"/>
          <w:szCs w:val="28"/>
        </w:rPr>
        <w:t>Федерацииот</w:t>
      </w:r>
      <w:proofErr w:type="spellEnd"/>
      <w:r w:rsidRPr="00FE6CD4">
        <w:rPr>
          <w:rFonts w:ascii="Times New Roman" w:hAnsi="Times New Roman" w:cs="Times New Roman"/>
          <w:sz w:val="28"/>
          <w:szCs w:val="28"/>
        </w:rPr>
        <w:t xml:space="preserve"> 26 декабря 2018 г. № 480 «Об утверждении Правил подготовки документации по организации дорожного движения», администрация Ипатовского городского округа Ставропольского края</w:t>
      </w:r>
    </w:p>
    <w:p w:rsidR="00FE6CD4" w:rsidRPr="00FE6CD4" w:rsidRDefault="00FE6CD4" w:rsidP="00FE6CD4">
      <w:pPr>
        <w:rPr>
          <w:rFonts w:ascii="Times New Roman" w:hAnsi="Times New Roman" w:cs="Times New Roman"/>
          <w:sz w:val="28"/>
          <w:szCs w:val="28"/>
        </w:rPr>
      </w:pPr>
    </w:p>
    <w:p w:rsidR="00FE6CD4" w:rsidRPr="00FE6CD4" w:rsidRDefault="00FE6CD4" w:rsidP="00FE6CD4">
      <w:pPr>
        <w:rPr>
          <w:rFonts w:ascii="Times New Roman" w:hAnsi="Times New Roman" w:cs="Times New Roman"/>
          <w:sz w:val="28"/>
          <w:szCs w:val="28"/>
        </w:rPr>
      </w:pPr>
      <w:r w:rsidRPr="00FE6CD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E6CD4" w:rsidRPr="00FE6CD4" w:rsidRDefault="00FE6CD4" w:rsidP="00FE6CD4">
      <w:pPr>
        <w:rPr>
          <w:rFonts w:ascii="Times New Roman" w:hAnsi="Times New Roman" w:cs="Times New Roman"/>
          <w:sz w:val="28"/>
          <w:szCs w:val="28"/>
        </w:rPr>
      </w:pPr>
    </w:p>
    <w:p w:rsidR="00FE6CD4" w:rsidRPr="00FE6CD4" w:rsidRDefault="00B131CC" w:rsidP="00B131C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E6CD4" w:rsidRPr="00FE6CD4">
        <w:rPr>
          <w:rFonts w:ascii="Times New Roman" w:hAnsi="Times New Roman" w:cs="Times New Roman"/>
          <w:sz w:val="28"/>
          <w:szCs w:val="28"/>
        </w:rPr>
        <w:t>Утвердить прилагаемую комплексную схему организации дорожного движения для автомобильных дорог Ипатовского городского округа Ставропольского края на 2020-2035 годы.</w:t>
      </w:r>
    </w:p>
    <w:p w:rsidR="00FE6CD4" w:rsidRPr="00FE6CD4" w:rsidRDefault="00FE6CD4" w:rsidP="00FE6CD4">
      <w:pPr>
        <w:rPr>
          <w:rFonts w:ascii="Times New Roman" w:hAnsi="Times New Roman" w:cs="Times New Roman"/>
          <w:sz w:val="28"/>
          <w:szCs w:val="28"/>
        </w:rPr>
      </w:pPr>
    </w:p>
    <w:p w:rsidR="00FE6CD4" w:rsidRPr="00FE6CD4" w:rsidRDefault="00FE6CD4" w:rsidP="00B131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E6CD4">
        <w:rPr>
          <w:rFonts w:ascii="Times New Roman" w:hAnsi="Times New Roman" w:cs="Times New Roman"/>
          <w:sz w:val="28"/>
          <w:szCs w:val="28"/>
        </w:rPr>
        <w:t>2.</w:t>
      </w:r>
      <w:r w:rsidR="00B131CC">
        <w:rPr>
          <w:rFonts w:ascii="Times New Roman" w:hAnsi="Times New Roman" w:cs="Times New Roman"/>
          <w:sz w:val="28"/>
          <w:szCs w:val="28"/>
        </w:rPr>
        <w:t xml:space="preserve"> </w:t>
      </w:r>
      <w:r w:rsidRPr="00FE6CD4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FE6CD4" w:rsidRPr="00FE6CD4" w:rsidRDefault="00FE6CD4" w:rsidP="00FE6CD4">
      <w:pPr>
        <w:rPr>
          <w:rFonts w:ascii="Times New Roman" w:hAnsi="Times New Roman" w:cs="Times New Roman"/>
          <w:sz w:val="28"/>
          <w:szCs w:val="28"/>
        </w:rPr>
      </w:pPr>
    </w:p>
    <w:p w:rsidR="00FE6CD4" w:rsidRPr="00FE6CD4" w:rsidRDefault="00FE6CD4" w:rsidP="00B131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E6CD4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FE6CD4" w:rsidRPr="00FE6CD4" w:rsidRDefault="00FE6CD4" w:rsidP="00FE6CD4">
      <w:pPr>
        <w:rPr>
          <w:rFonts w:ascii="Times New Roman" w:hAnsi="Times New Roman" w:cs="Times New Roman"/>
          <w:sz w:val="28"/>
          <w:szCs w:val="28"/>
        </w:rPr>
      </w:pPr>
    </w:p>
    <w:p w:rsidR="00FE6CD4" w:rsidRPr="00FE6CD4" w:rsidRDefault="00FE6CD4" w:rsidP="00B131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E6CD4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FE6CD4" w:rsidRDefault="00FE6CD4" w:rsidP="00B131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31CC" w:rsidRDefault="00B131CC" w:rsidP="00B131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31CC" w:rsidRDefault="00B131CC" w:rsidP="00B131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31CC" w:rsidRDefault="00B131CC" w:rsidP="00B131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31CC" w:rsidRDefault="00B131CC" w:rsidP="00B131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31CC" w:rsidRPr="00FE6CD4" w:rsidRDefault="00B131CC" w:rsidP="00B131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31CC" w:rsidRPr="004E4EB4" w:rsidRDefault="00B131CC" w:rsidP="00B131CC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B131CC" w:rsidRPr="004E4EB4" w:rsidRDefault="00B131CC" w:rsidP="00B131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131CC" w:rsidRPr="004E4EB4" w:rsidRDefault="00B131CC" w:rsidP="00B131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B131CC" w:rsidRPr="004E4EB4" w:rsidRDefault="00B131CC" w:rsidP="00B131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B131CC" w:rsidRPr="00DB718B" w:rsidRDefault="00B131CC" w:rsidP="00B131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B131CC" w:rsidRPr="00DB718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5945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0066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31EA8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31CC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7A9FE2-62F6-4E6A-A70F-926E2BB6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6516B-BBCA-43D7-8E1F-9A6C86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2020-11-06T07:01:00Z</cp:lastPrinted>
  <dcterms:created xsi:type="dcterms:W3CDTF">2020-11-05T08:19:00Z</dcterms:created>
  <dcterms:modified xsi:type="dcterms:W3CDTF">2020-11-11T11:33:00Z</dcterms:modified>
</cp:coreProperties>
</file>